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9550" w14:textId="77777777" w:rsidR="0041277E" w:rsidRDefault="0041277E" w:rsidP="008B7571">
      <w:pPr>
        <w:jc w:val="center"/>
        <w:rPr>
          <w:rFonts w:ascii="Cambria" w:eastAsia="Calibri" w:hAnsi="Cambria" w:cs="Times New Roman"/>
          <w:b/>
          <w:sz w:val="28"/>
        </w:rPr>
      </w:pPr>
      <w:r>
        <w:rPr>
          <w:noProof/>
        </w:rPr>
        <w:drawing>
          <wp:inline distT="0" distB="0" distL="0" distR="0" wp14:anchorId="133906AB" wp14:editId="562A117F">
            <wp:extent cx="1076325" cy="1076325"/>
            <wp:effectExtent l="0" t="0" r="0" b="0"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BFBE" w14:textId="77777777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Retailer Newsletter</w:t>
      </w:r>
    </w:p>
    <w:p w14:paraId="31EA062F" w14:textId="4D60E992" w:rsidR="00590E33" w:rsidRPr="002F188F" w:rsidRDefault="009E3B83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December</w:t>
      </w:r>
      <w:r w:rsidR="0041277E" w:rsidRPr="002F188F">
        <w:rPr>
          <w:rFonts w:ascii="Cambria" w:eastAsia="Calibri" w:hAnsi="Cambria"/>
          <w:b/>
          <w:bCs/>
          <w:sz w:val="28"/>
          <w:szCs w:val="28"/>
        </w:rPr>
        <w:t xml:space="preserve"> 1, 2024</w:t>
      </w:r>
    </w:p>
    <w:p w14:paraId="00FA067F" w14:textId="77777777" w:rsidR="002F188F" w:rsidRDefault="002F188F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752EDEA1" w14:textId="1A566F56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Tom’s Business “TIPS”</w:t>
      </w:r>
    </w:p>
    <w:p w14:paraId="34956E66" w14:textId="3081E4A7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2F188F">
        <w:rPr>
          <w:rFonts w:ascii="Cambria" w:eastAsia="Calibri" w:hAnsi="Cambria"/>
          <w:b/>
          <w:bCs/>
          <w:i/>
          <w:iCs/>
          <w:sz w:val="28"/>
          <w:szCs w:val="28"/>
        </w:rPr>
        <w:t>“To Improve Profits”</w:t>
      </w:r>
    </w:p>
    <w:p w14:paraId="7D80BC5B" w14:textId="77777777" w:rsidR="002F188F" w:rsidRDefault="002F188F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63B90CD4" w14:textId="2BDE68BD" w:rsidR="0041277E" w:rsidRPr="002F188F" w:rsidRDefault="0041277E" w:rsidP="002F188F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RE:</w:t>
      </w:r>
      <w:r w:rsidR="009A293D">
        <w:rPr>
          <w:rFonts w:ascii="Cambria" w:eastAsia="Calibri" w:hAnsi="Cambria"/>
          <w:b/>
          <w:bCs/>
          <w:sz w:val="28"/>
          <w:szCs w:val="28"/>
        </w:rPr>
        <w:t xml:space="preserve"> The New Year Is Almost Upon Us</w:t>
      </w:r>
    </w:p>
    <w:p w14:paraId="4D2E0FAF" w14:textId="77777777" w:rsidR="0041277E" w:rsidRDefault="0041277E" w:rsidP="00DD44D3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</w:p>
    <w:p w14:paraId="11FE2F6E" w14:textId="23646306" w:rsidR="0041277E" w:rsidRPr="00F3010F" w:rsidRDefault="009B77E6" w:rsidP="00F3010F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  <w:r w:rsidRPr="009B77E6">
        <w:rPr>
          <w:rFonts w:ascii="Verdana" w:eastAsia="Calibri" w:hAnsi="Verdana" w:cs="Times New Roman"/>
          <w:b/>
          <w:color w:val="C00000"/>
          <w:sz w:val="24"/>
          <w:szCs w:val="24"/>
        </w:rPr>
        <w:t>Season’s</w:t>
      </w:r>
      <w:r w:rsidR="006842B1">
        <w:rPr>
          <w:rFonts w:ascii="Verdana" w:eastAsia="Calibri" w:hAnsi="Verdana" w:cs="Times New Roman"/>
          <w:b/>
          <w:color w:val="0070C0"/>
          <w:sz w:val="24"/>
          <w:szCs w:val="24"/>
        </w:rPr>
        <w:t xml:space="preserve"> </w:t>
      </w:r>
      <w:r w:rsidR="0041277E" w:rsidRPr="009B77E6">
        <w:rPr>
          <w:rFonts w:ascii="Verdana" w:eastAsia="Calibri" w:hAnsi="Verdana" w:cs="Times New Roman"/>
          <w:b/>
          <w:color w:val="00B050"/>
          <w:sz w:val="24"/>
          <w:szCs w:val="24"/>
        </w:rPr>
        <w:t>Greetings,</w:t>
      </w:r>
    </w:p>
    <w:p w14:paraId="2AFA1B0E" w14:textId="5E1F452D" w:rsidR="00A22558" w:rsidRPr="000C7039" w:rsidRDefault="002F188F" w:rsidP="00C56382">
      <w:pPr>
        <w:pStyle w:val="NoSpacing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C56382">
        <w:rPr>
          <w:rFonts w:ascii="Verdana" w:hAnsi="Verdana"/>
          <w:b/>
          <w:bCs/>
          <w:i/>
          <w:iCs/>
          <w:color w:val="0070C0"/>
          <w:sz w:val="24"/>
          <w:szCs w:val="24"/>
        </w:rPr>
        <w:t>1</w:t>
      </w:r>
      <w:r w:rsidRPr="007F666D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. </w:t>
      </w:r>
      <w:r w:rsidR="00987B05" w:rsidRPr="000C7039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Since the New Year is almost here, have you </w:t>
      </w:r>
      <w:r w:rsidR="00D36228" w:rsidRPr="000C7039">
        <w:rPr>
          <w:rFonts w:ascii="Verdana" w:hAnsi="Verdana"/>
          <w:b/>
          <w:bCs/>
          <w:i/>
          <w:iCs/>
          <w:color w:val="0070C0"/>
          <w:sz w:val="24"/>
          <w:szCs w:val="24"/>
        </w:rPr>
        <w:t>considered</w:t>
      </w:r>
      <w:r w:rsidR="00987B05" w:rsidRPr="000C7039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the changes you might implement?</w:t>
      </w:r>
    </w:p>
    <w:p w14:paraId="1FC5DD84" w14:textId="34F461FF" w:rsidR="000D748A" w:rsidRPr="000C7039" w:rsidRDefault="00FD66D9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realize we all get complacent in </w:t>
      </w:r>
      <w:r w:rsidR="00762966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how </w:t>
      </w:r>
      <w:r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we do</w:t>
      </w:r>
      <w:r w:rsidR="00F91F35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things, including how we manage our business affairs</w:t>
      </w:r>
      <w:r w:rsidR="00477C55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;</w:t>
      </w:r>
      <w:r w:rsidR="00C938BE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because let’s face it,</w:t>
      </w:r>
      <w:r w:rsidR="00F91F35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change is </w:t>
      </w:r>
      <w:r w:rsidR="00E4630B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downright uncomfortable. However, </w:t>
      </w:r>
      <w:r w:rsidR="00940C90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if you are truly honest with yourself, you will find some things </w:t>
      </w:r>
      <w:r w:rsidR="00B5118F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that need changing</w:t>
      </w:r>
      <w:r w:rsidR="00257E9C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Pick a couple of </w:t>
      </w:r>
      <w:r w:rsidR="003D42AF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categories </w:t>
      </w:r>
      <w:r w:rsidR="00257E9C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that may be </w:t>
      </w:r>
      <w:r w:rsidR="00F259B5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easier</w:t>
      </w:r>
      <w:r w:rsidR="00257E9C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change</w:t>
      </w:r>
      <w:r w:rsidR="00D57533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(that will give you a sense of accomplishment when completed</w:t>
      </w:r>
      <w:r w:rsidR="00BB540A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) and</w:t>
      </w:r>
      <w:r w:rsidR="00D57533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pick a couple of </w:t>
      </w:r>
      <w:r w:rsidR="00D25B9E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situations </w:t>
      </w:r>
      <w:r w:rsidR="00D57533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that will impact your bottom line.</w:t>
      </w:r>
      <w:r w:rsidR="003B7512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E03943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You</w:t>
      </w:r>
      <w:r w:rsidR="003B7512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do not have to</w:t>
      </w:r>
      <w:r w:rsidR="00455E63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B79B7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finish</w:t>
      </w:r>
      <w:r w:rsidR="003B7512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all the changes you planned</w:t>
      </w:r>
      <w:r w:rsidR="00FA07A6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. Whatever your comfort level can handle</w:t>
      </w:r>
      <w:r w:rsidR="005A4D96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should be your gauge.</w:t>
      </w:r>
      <w:r w:rsidR="003F13BE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A41D49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To</w:t>
      </w:r>
      <w:r w:rsidR="003F13BE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get your ideas flowing, here are a couple of suggestions</w:t>
      </w:r>
      <w:r w:rsidR="000D748A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 might consider:</w:t>
      </w:r>
    </w:p>
    <w:p w14:paraId="7C6C7228" w14:textId="0A094061" w:rsidR="00FC040E" w:rsidRPr="007F666D" w:rsidRDefault="000D748A" w:rsidP="000D748A">
      <w:pPr>
        <w:pStyle w:val="ListParagraph"/>
        <w:numPr>
          <w:ilvl w:val="0"/>
          <w:numId w:val="5"/>
        </w:numPr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You have a marginal CSR (or manager)</w:t>
      </w:r>
      <w:r w:rsidR="007F6EE8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>, so</w:t>
      </w:r>
      <w:r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BE0F0F" w:rsidRP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now may be the time to replace him/her. As I look back over my years in this business, there were several times when </w:t>
      </w:r>
      <w:r w:rsidR="00BE0F0F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I ‘thought’ I needed to keep them</w:t>
      </w:r>
      <w:r w:rsidR="00D415AC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. After I made the change, I kicked myself because I</w:t>
      </w:r>
      <w:r w:rsidR="001B737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C7FBC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then </w:t>
      </w:r>
      <w:r w:rsidR="001B737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realize</w:t>
      </w:r>
      <w:r w:rsidR="007C7FBC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d</w:t>
      </w:r>
      <w:r w:rsidR="001B737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should have done it sooner, much sooner!</w:t>
      </w:r>
    </w:p>
    <w:p w14:paraId="6130D6A1" w14:textId="75B711EF" w:rsidR="001B7372" w:rsidRPr="007F666D" w:rsidRDefault="001B7372" w:rsidP="000D748A">
      <w:pPr>
        <w:pStyle w:val="ListParagraph"/>
        <w:numPr>
          <w:ilvl w:val="0"/>
          <w:numId w:val="5"/>
        </w:numPr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Make</w:t>
      </w:r>
      <w:r w:rsidR="00C37D80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 change in your management style</w:t>
      </w:r>
      <w:r w:rsidR="000C70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</w:t>
      </w:r>
      <w:r w:rsidR="006970B5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I required</w:t>
      </w:r>
      <w:r w:rsidR="0076476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my managers (and </w:t>
      </w:r>
      <w:r w:rsidR="000E7F8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my</w:t>
      </w:r>
      <w:r w:rsidR="007A6DD5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self </w:t>
      </w:r>
      <w:r w:rsidR="0076476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too) to attend a Dale Carnegie training session. </w:t>
      </w:r>
      <w:r w:rsidR="00CD754F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I thought we would all benefit from becoming a better manager (and a better person).</w:t>
      </w:r>
    </w:p>
    <w:p w14:paraId="5A4F6ACE" w14:textId="60F8B6FF" w:rsidR="00CD754F" w:rsidRDefault="001C1008" w:rsidP="000D748A">
      <w:pPr>
        <w:pStyle w:val="ListParagraph"/>
        <w:numPr>
          <w:ilvl w:val="0"/>
          <w:numId w:val="5"/>
        </w:numPr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>Take a hard look at</w:t>
      </w:r>
      <w:r w:rsidR="00BD528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sales categories in your store, by that I mean all the departments in your store that</w:t>
      </w:r>
      <w:r w:rsidR="007D7D9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contribute to your bottom line. Are they all profitable? </w:t>
      </w:r>
      <w:r w:rsidR="00773F7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Would your overall </w:t>
      </w:r>
      <w:r w:rsidR="00773F74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profitability i</w:t>
      </w:r>
      <w:r w:rsidR="00FD3111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ncrease or decrease if you made a change (or quit this category </w:t>
      </w:r>
      <w:r w:rsidR="00A41D49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>altogether</w:t>
      </w:r>
      <w:r w:rsidR="00FD3111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?</w:t>
      </w:r>
      <w:r w:rsidR="00D44159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)</w:t>
      </w:r>
      <w:r w:rsidR="005F7019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Is there something your competition is doing that you could do (and maybe better)?</w:t>
      </w:r>
      <w:r w:rsidR="00CB2F9F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For example: enhance your coffee/hot beverage selections</w:t>
      </w:r>
      <w:r w:rsidR="009B3A5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, implement grilling items, or add</w:t>
      </w:r>
      <w:r w:rsidR="00992B33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fresh</w:t>
      </w:r>
      <w:r w:rsidR="009B3A5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pizza</w:t>
      </w:r>
      <w:r w:rsidR="0022291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FD3111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</w:p>
    <w:p w14:paraId="74E3B56D" w14:textId="77777777" w:rsidR="00FC040E" w:rsidRDefault="00FC040E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6B75C2EA" w14:textId="2A954D39" w:rsidR="002903A3" w:rsidRPr="002903A3" w:rsidRDefault="00DE088A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2. </w:t>
      </w:r>
      <w:r w:rsidR="002903A3" w:rsidRPr="002903A3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Uniforms and Name Tags Revisited:</w:t>
      </w:r>
    </w:p>
    <w:p w14:paraId="4CE154EF" w14:textId="6A309BCB" w:rsidR="003D0DBD" w:rsidRDefault="00FC040E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have never held back on my feelings regarding </w:t>
      </w:r>
      <w:r w:rsidR="0006234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CSRs and managers looking professional. I believe besides </w:t>
      </w:r>
      <w:r w:rsidR="002D52B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being well</w:t>
      </w:r>
      <w:r w:rsidR="009425C0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-</w:t>
      </w:r>
      <w:r w:rsidR="002D52B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groomed they should also wear a uniform</w:t>
      </w:r>
      <w:r w:rsidR="00A2625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with a name tag</w:t>
      </w:r>
      <w:r w:rsidR="002D52B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. Look Professional</w:t>
      </w:r>
      <w:r w:rsidR="003D0DBD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! </w:t>
      </w:r>
      <w:r w:rsidR="00F22E55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Employees wearing a uniform will feel better about their job and act like it.</w:t>
      </w:r>
      <w:r w:rsidR="00034A88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E3AB5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Y</w:t>
      </w:r>
      <w:r w:rsidR="00034A88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our front-line staff should wear a name tag</w:t>
      </w:r>
      <w:r w:rsidR="00EA5E80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9261C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because</w:t>
      </w:r>
      <w:r w:rsidR="00EA5E80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your customers want to know who i</w:t>
      </w:r>
      <w:r w:rsidR="0049009B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EA5E80" w:rsidRPr="00C04F2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waiting on them</w:t>
      </w:r>
      <w:r w:rsidR="00EA5E8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The name tag helps the rapport between customer and employee. </w:t>
      </w:r>
      <w:r w:rsidR="003D0DB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read this article </w:t>
      </w:r>
      <w:r w:rsidR="009F4F0E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recently </w:t>
      </w:r>
      <w:r w:rsidR="00C50C18">
        <w:rPr>
          <w:rFonts w:ascii="Verdana" w:eastAsia="Calibri" w:hAnsi="Verdana" w:cs="Calibri"/>
          <w:b/>
          <w:bCs/>
          <w:color w:val="0070C0"/>
          <w:sz w:val="24"/>
          <w:szCs w:val="24"/>
        </w:rPr>
        <w:t>at</w:t>
      </w:r>
      <w:r w:rsidR="003D0DB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D0DBD" w:rsidRPr="00C50C18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CStore Decisions</w:t>
      </w:r>
      <w:r w:rsidR="009F4F0E">
        <w:rPr>
          <w:rFonts w:ascii="Verdana" w:eastAsia="Calibri" w:hAnsi="Verdana" w:cs="Calibri"/>
          <w:b/>
          <w:bCs/>
          <w:color w:val="0070C0"/>
          <w:sz w:val="24"/>
          <w:szCs w:val="24"/>
        </w:rPr>
        <w:t>. Take a look.</w:t>
      </w:r>
    </w:p>
    <w:p w14:paraId="1A2FB3B9" w14:textId="04C8F5A0" w:rsidR="003D0DBD" w:rsidRDefault="009F4F0E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hyperlink r:id="rId6" w:history="1">
        <w:r w:rsidRPr="009425C0">
          <w:rPr>
            <w:rStyle w:val="Hyperlink"/>
            <w:rFonts w:ascii="Verdana" w:eastAsia="Calibri" w:hAnsi="Verdana" w:cs="Calibri"/>
            <w:b/>
            <w:bCs/>
            <w:color w:val="C00000"/>
            <w:sz w:val="24"/>
            <w:szCs w:val="24"/>
          </w:rPr>
          <w:t>https://cstoredecisions.com/2024/11/13/a-uniform-approach</w:t>
        </w:r>
      </w:hyperlink>
    </w:p>
    <w:p w14:paraId="4FEE2A6A" w14:textId="77777777" w:rsidR="003D0DBD" w:rsidRDefault="003D0DBD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412940FD" w14:textId="77777777" w:rsidR="00696181" w:rsidRDefault="00696181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696181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3. The Holiday Season is upon us:</w:t>
      </w:r>
    </w:p>
    <w:p w14:paraId="43DAC38F" w14:textId="0E1A0805" w:rsidR="00226D82" w:rsidRPr="00A71DE9" w:rsidRDefault="00226D82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>We are constantly reminded about those people who are less fortunate than us</w:t>
      </w:r>
      <w:r w:rsidR="008475E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during this time of year. It wouldn’t be Christmas without seeing the Salvation Army bell ringers outside retail stores</w:t>
      </w:r>
      <w:r w:rsidR="00657647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It was </w:t>
      </w:r>
      <w:r w:rsidR="00657647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during this time of </w:t>
      </w:r>
      <w:r w:rsidR="00D331B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year that</w:t>
      </w:r>
      <w:r w:rsidR="00657647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</w:t>
      </w:r>
      <w:r w:rsidR="005870DE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challenged</w:t>
      </w:r>
      <w:r w:rsidR="00657647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</w:t>
      </w:r>
      <w:r w:rsidR="005870DE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wo employees (</w:t>
      </w:r>
      <w:r w:rsidR="007D4F77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one</w:t>
      </w:r>
      <w:r w:rsidR="005870DE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was a manager </w:t>
      </w:r>
      <w:r w:rsidR="005870DE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>and the other was a long-time CSR</w:t>
      </w:r>
      <w:r w:rsidR="005E2AB9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>)</w:t>
      </w:r>
      <w:r w:rsidR="000C5B26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4574B1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with the responsibility of </w:t>
      </w:r>
      <w:r w:rsidR="00CE2CF5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aiding </w:t>
      </w:r>
      <w:r w:rsidR="004574B1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>customers that were truly in need</w:t>
      </w:r>
      <w:r w:rsidR="005E2AB9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Both </w:t>
      </w:r>
      <w:r w:rsidR="00344F80" w:rsidRPr="0095043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had </w:t>
      </w:r>
      <w:r w:rsidR="005E2AB9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been with me for more years than I cared to count, but I trusted their </w:t>
      </w:r>
      <w:r w:rsidR="00F64E1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judgment</w:t>
      </w:r>
      <w:r w:rsidR="005E2AB9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D331BB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3777D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told them </w:t>
      </w:r>
      <w:r w:rsidR="00590FD7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if</w:t>
      </w:r>
      <w:r w:rsidR="00344F80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3777D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</w:t>
      </w:r>
      <w:r w:rsidR="0095043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customer</w:t>
      </w:r>
      <w:r w:rsidR="0013777D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F64E1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appeared</w:t>
      </w:r>
      <w:r w:rsidR="0013777D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truly be in need</w:t>
      </w:r>
      <w:r w:rsidR="0061149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came </w:t>
      </w:r>
      <w:r w:rsidR="00CF64A0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into our store</w:t>
      </w:r>
      <w:r w:rsidR="00D62901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</w:t>
      </w:r>
      <w:r w:rsidR="00526BEC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to </w:t>
      </w:r>
      <w:r w:rsidR="00D62901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do the right thing! </w:t>
      </w:r>
      <w:r w:rsidR="00B65B18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For example</w:t>
      </w:r>
      <w:r w:rsidR="006121B6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, i</w:t>
      </w:r>
      <w:r w:rsidR="00D62901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f a customer was scrapping up coins</w:t>
      </w:r>
      <w:r w:rsidR="003F672B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put some gas in their car or a customer </w:t>
      </w:r>
      <w:r w:rsidR="004673CA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was struggling</w:t>
      </w:r>
      <w:r w:rsidR="003F672B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come up</w:t>
      </w:r>
      <w:r w:rsidR="004673CA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with the money to </w:t>
      </w:r>
      <w:r w:rsidR="0044187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buy a gallon of milk or loaf of bread. </w:t>
      </w:r>
      <w:r w:rsidR="00CA6EFE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 all agreed that a customer </w:t>
      </w:r>
      <w:r w:rsidR="00762268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short of change to buy a pack of cigarettes or a bottle of Coke didn’t qualify. </w:t>
      </w:r>
      <w:r w:rsidR="0044187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They only </w:t>
      </w:r>
      <w:r w:rsidR="006E6289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helped </w:t>
      </w:r>
      <w:r w:rsidR="00F61B87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customers </w:t>
      </w:r>
      <w:r w:rsidR="0044187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 couple of </w:t>
      </w:r>
      <w:r w:rsidR="00FB170C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times </w:t>
      </w:r>
      <w:r w:rsidR="00ED5F6B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i</w:t>
      </w:r>
      <w:r w:rsidR="00FB170C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n</w:t>
      </w:r>
      <w:r w:rsidR="00441874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first December</w:t>
      </w:r>
      <w:r w:rsidR="0076558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tried it, but it made a lasting impression on both of them for the </w:t>
      </w:r>
      <w:r w:rsidR="00915D38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way they were able to help people truly in need. </w:t>
      </w:r>
      <w:r w:rsidR="00E26555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After the second December </w:t>
      </w:r>
      <w:r w:rsidR="00536046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implementation of</w:t>
      </w:r>
      <w:r w:rsidR="00E26555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this program, it was expanded to year-round</w:t>
      </w:r>
      <w:r w:rsidR="003D554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;</w:t>
      </w:r>
      <w:r w:rsidR="00CA4BE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D554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b</w:t>
      </w:r>
      <w:r w:rsidR="00CA4BEF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ecause we realized</w:t>
      </w:r>
      <w:r w:rsidR="00FB170C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people struggled</w:t>
      </w:r>
      <w:r w:rsidR="00D0633D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all the time, not just during the Holiday Season. I expanded it to an additional CSR and</w:t>
      </w:r>
      <w:r w:rsidR="00A03D8C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as far as I can remember, we never ‘helped’ more than 2-3 people in any given month. </w:t>
      </w:r>
      <w:r w:rsidR="00F96646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>These trusted employees never hesitated to tell</w:t>
      </w:r>
      <w:r w:rsidR="00661EA3" w:rsidRPr="00A71DE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deserving customers that ‘Our Business’ takes pride in helping our customers, no strings attached.</w:t>
      </w:r>
    </w:p>
    <w:p w14:paraId="1940D805" w14:textId="77777777" w:rsidR="0013050D" w:rsidRPr="00A71DE9" w:rsidRDefault="0013050D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25337A9C" w14:textId="77777777" w:rsidR="0035775C" w:rsidRPr="007F666D" w:rsidRDefault="0013050D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3050D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lastRenderedPageBreak/>
        <w:t>4.</w:t>
      </w:r>
      <w:r w:rsidR="0035775C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 Video Games in Convenience Stores:</w:t>
      </w:r>
    </w:p>
    <w:p w14:paraId="73995393" w14:textId="44367594" w:rsidR="000E18E8" w:rsidRPr="00891B75" w:rsidRDefault="00D36E62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I understand these video games have become quite popular in many locations across the country. I realize they are profitable</w:t>
      </w:r>
      <w:r w:rsidR="007444B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some instances. </w:t>
      </w:r>
      <w:r w:rsidR="008C1E5F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Also</w:t>
      </w:r>
      <w:r w:rsidR="00F64E1F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7444B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understand they appear to fall into a ‘grey area’</w:t>
      </w:r>
      <w:r w:rsidR="002B07F5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</w:t>
      </w:r>
      <w:r w:rsidR="007444B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most st</w:t>
      </w:r>
      <w:r w:rsidR="003F5BD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ates</w:t>
      </w:r>
      <w:r w:rsidR="00A16A8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01FED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-</w:t>
      </w:r>
      <w:r w:rsidR="00A16A8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F5BD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are they gambling machines or not? In some states</w:t>
      </w:r>
      <w:r w:rsidR="0025055C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3F5BD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</w:t>
      </w:r>
      <w:r w:rsidR="007E5A1D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official lottery people are overseeing these games</w:t>
      </w:r>
      <w:r w:rsidR="00747D45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. Be sure you are compliant.</w:t>
      </w:r>
      <w:r w:rsidR="00C04F22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D10DE7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W</w:t>
      </w:r>
      <w:r w:rsidR="0025055C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hat</w:t>
      </w:r>
      <w:r w:rsidR="00747D45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do I have against these machines</w:t>
      </w:r>
      <w:r w:rsidR="000E18E8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here </w:t>
      </w:r>
      <w:r w:rsidR="0025055C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are</w:t>
      </w:r>
      <w:r w:rsidR="000E18E8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my answer(s):</w:t>
      </w:r>
    </w:p>
    <w:p w14:paraId="4C318E1A" w14:textId="256BCDCE" w:rsidR="0013050D" w:rsidRPr="00891B75" w:rsidRDefault="004A0181" w:rsidP="000E18E8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Customers are loitering inside your store for hours on end.</w:t>
      </w:r>
    </w:p>
    <w:p w14:paraId="60F9BB2B" w14:textId="29A91986" w:rsidR="004A0181" w:rsidRPr="00891B75" w:rsidRDefault="004A0181" w:rsidP="000E18E8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These </w:t>
      </w:r>
      <w:r w:rsidR="00506624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customers</w:t>
      </w:r>
      <w:r w:rsidR="00153A7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trash the areas around the machines, i.e. </w:t>
      </w:r>
      <w:r w:rsidR="00562B74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littering, some are even smoking, </w:t>
      </w:r>
      <w:r w:rsidR="00506624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and </w:t>
      </w:r>
      <w:r w:rsidR="00562B74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they put</w:t>
      </w:r>
      <w:r w:rsidR="00A979D0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061178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their </w:t>
      </w:r>
      <w:r w:rsidR="00A979D0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feet up on counters/shelving.</w:t>
      </w:r>
    </w:p>
    <w:p w14:paraId="4138ACE9" w14:textId="1E270DF2" w:rsidR="00566AEA" w:rsidRPr="00566AEA" w:rsidRDefault="00F144F5" w:rsidP="00566AEA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These people are probably shoplifting </w:t>
      </w: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>items like chips, candy</w:t>
      </w:r>
      <w:r w:rsidR="00566AEA">
        <w:rPr>
          <w:rFonts w:ascii="Verdana" w:eastAsia="Calibri" w:hAnsi="Verdana" w:cs="Calibri"/>
          <w:b/>
          <w:bCs/>
          <w:color w:val="0070C0"/>
          <w:sz w:val="24"/>
          <w:szCs w:val="24"/>
        </w:rPr>
        <w:t>, and other items they can ‘slip’ into their pockets while your staff is not watching.</w:t>
      </w:r>
    </w:p>
    <w:p w14:paraId="75057BAB" w14:textId="443DD66F" w:rsidR="00566AEA" w:rsidRPr="007F666D" w:rsidRDefault="00F46A4F" w:rsidP="00566AEA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They are 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keenly aware of what your staff is doing, what your staff is seeing, and what your staff is NOT seeing.</w:t>
      </w:r>
      <w:r w:rsidR="00B914E3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Could some of these people be</w:t>
      </w:r>
      <w:r w:rsidR="0076273A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thinking about an armed robbery when they believe you are the most susceptible</w:t>
      </w:r>
      <w:r w:rsidR="002500C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? Maybe!</w:t>
      </w:r>
    </w:p>
    <w:p w14:paraId="587BBE27" w14:textId="42E921FF" w:rsidR="00176112" w:rsidRPr="007F666D" w:rsidRDefault="00176112" w:rsidP="00566AEA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If there are </w:t>
      </w:r>
      <w:r w:rsidR="005E19B7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several 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individuals</w:t>
      </w:r>
      <w:r w:rsidR="00A705B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crowded around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playing the machines, customers may feel intimidated</w:t>
      </w:r>
      <w:r w:rsidR="00E86DE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walk through the store for fear of violence or danger.</w:t>
      </w:r>
    </w:p>
    <w:p w14:paraId="3A9110DF" w14:textId="7D3E0D22" w:rsidR="002500CB" w:rsidRPr="007F666D" w:rsidRDefault="002500CB" w:rsidP="00566AEA">
      <w:pPr>
        <w:pStyle w:val="ListParagraph"/>
        <w:numPr>
          <w:ilvl w:val="0"/>
          <w:numId w:val="6"/>
        </w:numPr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Keep these thoughts in mind as you consider if the machines are really, truly profitable.</w:t>
      </w:r>
    </w:p>
    <w:p w14:paraId="2495B93D" w14:textId="6D827757" w:rsidR="00EF14B6" w:rsidRPr="007F666D" w:rsidRDefault="0006234D" w:rsidP="00C50C18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</w:p>
    <w:p w14:paraId="18A9A71D" w14:textId="0F6D102C" w:rsidR="00097E49" w:rsidRPr="007F666D" w:rsidRDefault="004952E6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5</w:t>
      </w:r>
      <w:r w:rsidR="0041277E" w:rsidRPr="007F666D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44770C" w:rsidRPr="007F666D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Yes, I still do One-on-One Instore Consulting:</w:t>
      </w:r>
    </w:p>
    <w:p w14:paraId="4FCE7F86" w14:textId="1B13D98C" w:rsidR="00B86785" w:rsidRPr="00097E49" w:rsidRDefault="0044770C" w:rsidP="002F188F">
      <w:pPr>
        <w:pStyle w:val="ListParagraph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</w:t>
      </w:r>
      <w:r w:rsidR="007716B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frequently 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receive phone call</w:t>
      </w:r>
      <w:r w:rsidR="004D6376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or email</w:t>
      </w:r>
      <w:r w:rsidR="004D6376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asking if I still conduct </w:t>
      </w:r>
      <w:r w:rsidR="003D5C4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In</w:t>
      </w:r>
      <w:r w:rsidR="00EA211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-S</w:t>
      </w:r>
      <w:r w:rsidR="003D5C4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tore Consulting. Yes, I do.</w:t>
      </w:r>
      <w:r w:rsidR="005249E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</w:t>
      </w:r>
      <w:r w:rsidR="00C83DDA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y In-Store Consulting </w:t>
      </w:r>
      <w:r w:rsidR="00070B3A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numbers have </w:t>
      </w:r>
      <w:r w:rsidR="007B4FCF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returned to pre</w:t>
      </w:r>
      <w:r w:rsidR="003D5C4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Covid-19</w:t>
      </w:r>
      <w:r w:rsidR="00E45558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visits</w:t>
      </w:r>
      <w:r w:rsidR="00D947A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. I thin</w:t>
      </w:r>
      <w:r w:rsid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k</w:t>
      </w:r>
      <w:r w:rsidR="00D947A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173FD9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most </w:t>
      </w:r>
      <w:r w:rsidR="00D947A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businesses have</w:t>
      </w:r>
      <w:r w:rsidR="007B2999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reopened</w:t>
      </w:r>
      <w:r w:rsidR="00D947A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more people are out shopping, and the challenges </w:t>
      </w:r>
      <w:r w:rsidR="00955412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>of staying</w:t>
      </w:r>
      <w:r w:rsidR="00D947AB" w:rsidRPr="007F666D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D947AB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profitable are still </w:t>
      </w:r>
      <w:r w:rsidR="00D947AB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there. </w:t>
      </w:r>
      <w:r w:rsidR="00955412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Retailers, large and 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small,</w:t>
      </w:r>
      <w:r w:rsidR="00955412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must 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re-evaluate</w:t>
      </w:r>
      <w:r w:rsidR="00EC2038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their business daily</w:t>
      </w:r>
      <w:r w:rsidR="00E75A01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>! That’s right, you cannot afford to ‘take your eye off the ball’ even for a moment.</w:t>
      </w:r>
      <w:r w:rsidR="00403FA9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53C2E" w:rsidRPr="00640E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I’ll be the first to admit, when I owned my stores there were times during my 30 years as a </w:t>
      </w:r>
      <w:r w:rsidR="00774CD0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retailer</w:t>
      </w:r>
      <w:r w:rsidR="00753C2E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I allowed</w:t>
      </w:r>
      <w:r w:rsidR="00645676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negative trends </w:t>
      </w:r>
      <w:r w:rsidR="00774CD0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to </w:t>
      </w:r>
      <w:r w:rsidR="00262DF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continue for</w:t>
      </w:r>
      <w:r w:rsidR="00645676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too long.</w:t>
      </w:r>
      <w:r w:rsidR="00262DF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Most of the stores I have worked with were</w:t>
      </w:r>
      <w:r w:rsidR="00777CCB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C14001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having </w:t>
      </w:r>
      <w:r w:rsidR="00777CCB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problems </w:t>
      </w:r>
      <w:r w:rsidR="00D90066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and some </w:t>
      </w:r>
      <w:r w:rsidR="00D72867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were even </w:t>
      </w:r>
      <w:r w:rsidR="00D90066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>on</w:t>
      </w:r>
      <w:r w:rsidR="00262DFA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 ‘edge’</w:t>
      </w:r>
      <w:r w:rsidR="00E54BBF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, about to go down. In many cases, we were able to </w:t>
      </w:r>
      <w:r w:rsidR="00C654BC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resurrect </w:t>
      </w:r>
      <w:r w:rsidR="00A21811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them </w:t>
      </w:r>
      <w:r w:rsidR="00C654BC" w:rsidRPr="00891B7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into a viable business. A couple I worked with </w:t>
      </w:r>
      <w:r w:rsidR="00C654B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were literally on the</w:t>
      </w:r>
      <w:r w:rsidR="00D87D68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courthouse steps, about to be foreclosed by their bank, supplier, or government for nonpayment </w:t>
      </w:r>
      <w:r w:rsidR="00D87D68">
        <w:rPr>
          <w:rFonts w:ascii="Verdana" w:eastAsia="Calibri" w:hAnsi="Verdana" w:cs="Calibri"/>
          <w:b/>
          <w:bCs/>
          <w:color w:val="0070C0"/>
          <w:sz w:val="24"/>
          <w:szCs w:val="24"/>
        </w:rPr>
        <w:t>of taxes.</w:t>
      </w:r>
      <w:r w:rsidR="000F7752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those cases, we </w:t>
      </w:r>
      <w:r w:rsidR="00E2459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were able to convince the </w:t>
      </w:r>
      <w:r w:rsidR="005040F0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entity </w:t>
      </w:r>
      <w:r w:rsidR="00825239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pursuing their money that </w:t>
      </w:r>
      <w:r w:rsidR="00825239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>we had a viable plan to restructure the debt and move forward</w:t>
      </w:r>
      <w:r w:rsidR="00B86785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stay profitable.</w:t>
      </w:r>
    </w:p>
    <w:p w14:paraId="3D2AEBB0" w14:textId="77777777" w:rsidR="00C512AF" w:rsidRDefault="00B86785" w:rsidP="002F188F">
      <w:pPr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have even been invited to work with retailers whose stores were profitable and running smoothly. They asked my advice on how they can </w:t>
      </w:r>
      <w:r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further improve their business. </w:t>
      </w:r>
      <w:r w:rsidR="002964F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must admit, these types of stores are </w:t>
      </w:r>
      <w:r w:rsidR="00287EF5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>very</w:t>
      </w:r>
      <w:r w:rsidR="002964F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challenging since the changes necessary are not always obvious </w:t>
      </w:r>
      <w:r w:rsidR="00FC49EC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as I peruse the location. </w:t>
      </w:r>
      <w:r w:rsidR="00B530CA" w:rsidRPr="0000571F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always admired these operators because they were trying </w:t>
      </w:r>
      <w:r w:rsidR="00B530CA">
        <w:rPr>
          <w:rFonts w:ascii="Verdana" w:eastAsia="Calibri" w:hAnsi="Verdana" w:cs="Calibri"/>
          <w:b/>
          <w:bCs/>
          <w:color w:val="0070C0"/>
          <w:sz w:val="24"/>
          <w:szCs w:val="24"/>
        </w:rPr>
        <w:t>to make a good business even better</w:t>
      </w:r>
      <w:r w:rsidR="006103CA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</w:p>
    <w:p w14:paraId="7E788BC0" w14:textId="1396DACE" w:rsidR="0041277E" w:rsidRPr="00C512AF" w:rsidRDefault="00C512AF" w:rsidP="00C512AF">
      <w:pPr>
        <w:jc w:val="center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C512AF">
        <w:rPr>
          <w:rFonts w:ascii="Verdana" w:eastAsia="Calibri" w:hAnsi="Verdana" w:cs="Calibri"/>
          <w:b/>
          <w:bCs/>
          <w:color w:val="0070C0"/>
          <w:sz w:val="24"/>
          <w:szCs w:val="24"/>
        </w:rPr>
        <w:t>*</w:t>
      </w: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Pr="00C512AF">
        <w:rPr>
          <w:rFonts w:ascii="Verdana" w:eastAsia="Calibri" w:hAnsi="Verdana" w:cs="Calibri"/>
          <w:b/>
          <w:bCs/>
          <w:color w:val="0070C0"/>
          <w:sz w:val="24"/>
          <w:szCs w:val="24"/>
        </w:rPr>
        <w:t>* * * * *</w:t>
      </w:r>
    </w:p>
    <w:p w14:paraId="0B92F042" w14:textId="23D41819" w:rsidR="00881384" w:rsidRPr="00881384" w:rsidRDefault="00881384" w:rsidP="00881384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0070C0"/>
          <w:sz w:val="24"/>
          <w:szCs w:val="24"/>
        </w:rPr>
        <w:t>“</w:t>
      </w:r>
      <w:r w:rsidRPr="00881384">
        <w:rPr>
          <w:rFonts w:ascii="Verdana" w:hAnsi="Verdana"/>
          <w:b/>
          <w:bCs/>
          <w:i/>
          <w:iCs/>
          <w:color w:val="0070C0"/>
          <w:sz w:val="24"/>
          <w:szCs w:val="24"/>
        </w:rPr>
        <w:t>You either get paid for decisions you made years ago, or you pay for decisions you made years ago. The choice is yours.</w:t>
      </w:r>
      <w:r>
        <w:rPr>
          <w:rFonts w:ascii="Verdana" w:hAnsi="Verdana"/>
          <w:b/>
          <w:bCs/>
          <w:i/>
          <w:iCs/>
          <w:color w:val="0070C0"/>
          <w:sz w:val="24"/>
          <w:szCs w:val="24"/>
        </w:rPr>
        <w:t>”</w:t>
      </w:r>
    </w:p>
    <w:p w14:paraId="5C802F90" w14:textId="136101E8" w:rsidR="0041277E" w:rsidRPr="0041277E" w:rsidRDefault="0041277E" w:rsidP="00420D77">
      <w:pPr>
        <w:pStyle w:val="NoSpacing"/>
        <w:jc w:val="right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</w:p>
    <w:p w14:paraId="10D002C2" w14:textId="4E6B75E1" w:rsidR="0041277E" w:rsidRPr="004111E5" w:rsidRDefault="004111E5" w:rsidP="004111E5">
      <w:pPr>
        <w:jc w:val="center"/>
        <w:rPr>
          <w:rFonts w:ascii="Verdana" w:hAnsi="Verdana"/>
          <w:b/>
          <w:bCs/>
        </w:rPr>
      </w:pPr>
      <w:r w:rsidRPr="004111E5">
        <w:rPr>
          <w:rFonts w:ascii="Verdana" w:hAnsi="Verdana"/>
          <w:b/>
          <w:bCs/>
          <w:color w:val="0070C0"/>
          <w:sz w:val="24"/>
          <w:szCs w:val="24"/>
        </w:rPr>
        <w:t xml:space="preserve">* </w:t>
      </w:r>
      <w:r w:rsidR="0041277E" w:rsidRPr="004111E5">
        <w:rPr>
          <w:rFonts w:ascii="Verdana" w:hAnsi="Verdana"/>
          <w:b/>
          <w:bCs/>
          <w:color w:val="0070C0"/>
          <w:sz w:val="24"/>
          <w:szCs w:val="24"/>
        </w:rPr>
        <w:t>* * * * *</w:t>
      </w:r>
    </w:p>
    <w:p w14:paraId="71DD08FD" w14:textId="77777777" w:rsidR="0041277E" w:rsidRPr="006E428C" w:rsidRDefault="0041277E" w:rsidP="00420D77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6E428C">
        <w:rPr>
          <w:rFonts w:ascii="Verdana" w:hAnsi="Verdana"/>
          <w:b/>
          <w:bCs/>
          <w:color w:val="0070C0"/>
          <w:sz w:val="24"/>
          <w:szCs w:val="24"/>
        </w:rPr>
        <w:t>Don't be a victim of the 5 Dangerous Words</w:t>
      </w:r>
    </w:p>
    <w:p w14:paraId="47AEBD82" w14:textId="77777777" w:rsidR="0041277E" w:rsidRPr="006E428C" w:rsidRDefault="0041277E" w:rsidP="00420D77">
      <w:pPr>
        <w:pStyle w:val="NoSpacing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6E428C">
        <w:rPr>
          <w:rFonts w:ascii="Verdana" w:eastAsia="Calibri" w:hAnsi="Verdana"/>
          <w:b/>
          <w:bCs/>
          <w:i/>
          <w:iCs/>
          <w:color w:val="FF0000"/>
          <w:sz w:val="24"/>
          <w:szCs w:val="24"/>
        </w:rPr>
        <w:t>‘Maybe I’ll Do It Tomorrow’</w:t>
      </w:r>
    </w:p>
    <w:p w14:paraId="15A8F7C6" w14:textId="77777777" w:rsidR="0041277E" w:rsidRPr="006E428C" w:rsidRDefault="0041277E" w:rsidP="00420D77">
      <w:pPr>
        <w:pStyle w:val="NoSpacing"/>
        <w:jc w:val="center"/>
        <w:rPr>
          <w:rFonts w:ascii="Verdana" w:eastAsia="Calibri" w:hAnsi="Verdana"/>
          <w:b/>
          <w:bCs/>
          <w:color w:val="0070C0"/>
          <w:sz w:val="24"/>
          <w:szCs w:val="24"/>
        </w:rPr>
      </w:pP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Do it today because tomorrow (</w:t>
      </w:r>
      <w:r w:rsidRPr="006E428C">
        <w:rPr>
          <w:rFonts w:ascii="Verdana" w:eastAsia="Calibri" w:hAnsi="Verdana"/>
          <w:b/>
          <w:bCs/>
          <w:strike/>
          <w:color w:val="0070C0"/>
          <w:sz w:val="24"/>
          <w:szCs w:val="24"/>
        </w:rPr>
        <w:t>could be</w:t>
      </w: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) will be too late!</w:t>
      </w:r>
    </w:p>
    <w:p w14:paraId="0E362EB7" w14:textId="77777777" w:rsidR="0041277E" w:rsidRPr="00744760" w:rsidRDefault="0041277E" w:rsidP="0041277E">
      <w:pPr>
        <w:pStyle w:val="NoSpacing"/>
        <w:rPr>
          <w:rFonts w:ascii="Verdana" w:eastAsia="Calibri" w:hAnsi="Verdana"/>
          <w:b/>
          <w:bCs/>
          <w:color w:val="0070C0"/>
          <w:sz w:val="24"/>
          <w:szCs w:val="24"/>
        </w:rPr>
      </w:pPr>
    </w:p>
    <w:p w14:paraId="4FAAD668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Tom </w:t>
      </w:r>
      <w:r w:rsidRPr="00B65FA1">
        <w:rPr>
          <w:rFonts w:eastAsia="Times New Roman"/>
          <w:color w:val="0070C0"/>
          <w:sz w:val="36"/>
          <w:szCs w:val="36"/>
        </w:rPr>
        <w:t xml:space="preserve">                                                                    </w:t>
      </w:r>
      <w:r w:rsidRPr="00B65FA1">
        <w:rPr>
          <w:rFonts w:eastAsia="Times New Roman"/>
          <w:color w:val="0070C0"/>
          <w:sz w:val="28"/>
          <w:szCs w:val="28"/>
        </w:rPr>
        <w:br/>
      </w: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Thomas W. Terrono</w:t>
      </w:r>
      <w:r w:rsidRPr="008C19E9">
        <w:rPr>
          <w:rFonts w:eastAsia="Times New Roman"/>
        </w:rPr>
        <w:br/>
      </w:r>
    </w:p>
    <w:p w14:paraId="67F028E6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T&amp;S Management Services, LLC</w:t>
      </w:r>
    </w:p>
    <w:p w14:paraId="035DE696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C-Store Rescue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>Instructor / Consultant for the Convenience Store Industry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 xml:space="preserve">Lee's Summit MO 64082-4864    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</w:r>
    </w:p>
    <w:p w14:paraId="4463B29A" w14:textId="77777777" w:rsidR="0041277E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816.550.8048</w:t>
      </w:r>
    </w:p>
    <w:p w14:paraId="3FC79AEF" w14:textId="77777777" w:rsidR="0041277E" w:rsidRPr="00B65FA1" w:rsidRDefault="0041277E" w:rsidP="0041277E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</w:p>
    <w:p w14:paraId="678F8642" w14:textId="77777777" w:rsidR="0041277E" w:rsidRPr="008C19E9" w:rsidRDefault="0041277E" w:rsidP="00DD44D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</w:rPr>
        <w:drawing>
          <wp:inline distT="0" distB="0" distL="0" distR="0" wp14:anchorId="47A45CF9" wp14:editId="078F87EA">
            <wp:extent cx="981710" cy="1272412"/>
            <wp:effectExtent l="0" t="0" r="8890" b="4445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35" cy="13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630C" w14:textId="77777777" w:rsidR="0041277E" w:rsidRPr="008C19E9" w:rsidRDefault="0041277E" w:rsidP="00DD44D3">
      <w:pPr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begin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instrText xml:space="preserve"> HYPERLINK "mailto:tom.tsms@gmail.com" </w:instrText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separate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t>tom.tsms@gmail.com</w:t>
      </w:r>
    </w:p>
    <w:p w14:paraId="4C5C6E4B" w14:textId="77777777" w:rsidR="0041277E" w:rsidRDefault="0041277E" w:rsidP="002E103D">
      <w:pPr>
        <w:pStyle w:val="NoSpacing"/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/>
          <w:b/>
          <w:color w:val="0000FF"/>
          <w:sz w:val="24"/>
          <w:szCs w:val="24"/>
          <w:u w:val="single"/>
        </w:rPr>
        <w:fldChar w:fldCharType="end"/>
      </w:r>
      <w:bookmarkStart w:id="0" w:name="_Hlk76892144"/>
      <w:bookmarkStart w:id="1" w:name="_Hlk44934723"/>
      <w:r w:rsidRPr="008C19E9">
        <w:rPr>
          <w:rFonts w:eastAsia="Calibri"/>
        </w:rPr>
        <w:fldChar w:fldCharType="begin"/>
      </w:r>
      <w:r w:rsidRPr="008C19E9">
        <w:rPr>
          <w:rFonts w:eastAsia="Calibri"/>
        </w:rPr>
        <w:instrText xml:space="preserve"> HYPERLINK "http://www.tsmanagementservices.com" </w:instrText>
      </w:r>
      <w:r w:rsidRPr="008C19E9">
        <w:rPr>
          <w:rFonts w:eastAsia="Calibri"/>
        </w:rPr>
      </w:r>
      <w:r w:rsidRPr="008C19E9">
        <w:rPr>
          <w:rFonts w:eastAsia="Calibri"/>
        </w:rPr>
        <w:fldChar w:fldCharType="separate"/>
      </w:r>
      <w:r w:rsidRPr="008C19E9"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  <w:t>www.tsmanagementservices.com</w:t>
      </w:r>
      <w:r w:rsidRPr="008C19E9"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  <w:fldChar w:fldCharType="end"/>
      </w:r>
      <w:bookmarkEnd w:id="0"/>
    </w:p>
    <w:p w14:paraId="495E3827" w14:textId="77777777" w:rsidR="004111E5" w:rsidRPr="008C19E9" w:rsidRDefault="004111E5" w:rsidP="002E103D">
      <w:pPr>
        <w:pStyle w:val="NoSpacing"/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</w:pPr>
    </w:p>
    <w:bookmarkEnd w:id="1"/>
    <w:p w14:paraId="7263A1FF" w14:textId="00EEB369" w:rsidR="00C631E7" w:rsidRDefault="0041277E" w:rsidP="00FB227B">
      <w:pPr>
        <w:jc w:val="center"/>
      </w:pPr>
      <w:r w:rsidRPr="008C19E9">
        <w:rPr>
          <w:rFonts w:ascii="Cambria" w:eastAsia="Times New Roman" w:hAnsi="Cambria" w:cs="Times New Roman"/>
          <w:b/>
          <w:bCs/>
          <w:i/>
          <w:sz w:val="28"/>
          <w:szCs w:val="28"/>
        </w:rPr>
        <w:t>“Our business is making your business better!”</w:t>
      </w:r>
    </w:p>
    <w:sectPr w:rsidR="00C6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A5B"/>
    <w:multiLevelType w:val="hybridMultilevel"/>
    <w:tmpl w:val="766E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722B"/>
    <w:multiLevelType w:val="hybridMultilevel"/>
    <w:tmpl w:val="57886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147838"/>
    <w:multiLevelType w:val="hybridMultilevel"/>
    <w:tmpl w:val="7C0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01DC"/>
    <w:multiLevelType w:val="hybridMultilevel"/>
    <w:tmpl w:val="1AC8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325E"/>
    <w:multiLevelType w:val="hybridMultilevel"/>
    <w:tmpl w:val="0AB4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66B02"/>
    <w:multiLevelType w:val="hybridMultilevel"/>
    <w:tmpl w:val="31F0352C"/>
    <w:lvl w:ilvl="0" w:tplc="565436D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369301">
    <w:abstractNumId w:val="0"/>
  </w:num>
  <w:num w:numId="2" w16cid:durableId="2076469091">
    <w:abstractNumId w:val="3"/>
  </w:num>
  <w:num w:numId="3" w16cid:durableId="965115483">
    <w:abstractNumId w:val="5"/>
  </w:num>
  <w:num w:numId="4" w16cid:durableId="1450121515">
    <w:abstractNumId w:val="2"/>
  </w:num>
  <w:num w:numId="5" w16cid:durableId="669216304">
    <w:abstractNumId w:val="4"/>
  </w:num>
  <w:num w:numId="6" w16cid:durableId="151232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7E"/>
    <w:rsid w:val="00005656"/>
    <w:rsid w:val="0000571F"/>
    <w:rsid w:val="00034A88"/>
    <w:rsid w:val="00036CF2"/>
    <w:rsid w:val="000432C1"/>
    <w:rsid w:val="00061178"/>
    <w:rsid w:val="0006234D"/>
    <w:rsid w:val="00070B3A"/>
    <w:rsid w:val="00070EBE"/>
    <w:rsid w:val="00071DA0"/>
    <w:rsid w:val="0007638E"/>
    <w:rsid w:val="0007782F"/>
    <w:rsid w:val="000841F5"/>
    <w:rsid w:val="00094AAC"/>
    <w:rsid w:val="00097E49"/>
    <w:rsid w:val="000A5E41"/>
    <w:rsid w:val="000B2F4D"/>
    <w:rsid w:val="000B4E1A"/>
    <w:rsid w:val="000B581B"/>
    <w:rsid w:val="000B68F1"/>
    <w:rsid w:val="000C5B26"/>
    <w:rsid w:val="000C7039"/>
    <w:rsid w:val="000D2B6C"/>
    <w:rsid w:val="000D5319"/>
    <w:rsid w:val="000D748A"/>
    <w:rsid w:val="000D7907"/>
    <w:rsid w:val="000E18E8"/>
    <w:rsid w:val="000E1B0B"/>
    <w:rsid w:val="000E7F82"/>
    <w:rsid w:val="000F1B44"/>
    <w:rsid w:val="000F7752"/>
    <w:rsid w:val="00101FED"/>
    <w:rsid w:val="00110383"/>
    <w:rsid w:val="00123089"/>
    <w:rsid w:val="0013050D"/>
    <w:rsid w:val="00133179"/>
    <w:rsid w:val="0013777D"/>
    <w:rsid w:val="00137C33"/>
    <w:rsid w:val="0014713A"/>
    <w:rsid w:val="00150AE2"/>
    <w:rsid w:val="00152305"/>
    <w:rsid w:val="00153A7A"/>
    <w:rsid w:val="00160FC9"/>
    <w:rsid w:val="00167F0F"/>
    <w:rsid w:val="00173FD9"/>
    <w:rsid w:val="00176112"/>
    <w:rsid w:val="00196A17"/>
    <w:rsid w:val="001970F9"/>
    <w:rsid w:val="001A61DE"/>
    <w:rsid w:val="001A66B1"/>
    <w:rsid w:val="001B7372"/>
    <w:rsid w:val="001B7439"/>
    <w:rsid w:val="001C1008"/>
    <w:rsid w:val="001C685C"/>
    <w:rsid w:val="001E3D14"/>
    <w:rsid w:val="00200A8F"/>
    <w:rsid w:val="00201973"/>
    <w:rsid w:val="0021590F"/>
    <w:rsid w:val="0022291B"/>
    <w:rsid w:val="00226D82"/>
    <w:rsid w:val="00240633"/>
    <w:rsid w:val="0025002C"/>
    <w:rsid w:val="002500CB"/>
    <w:rsid w:val="0025055C"/>
    <w:rsid w:val="00251550"/>
    <w:rsid w:val="00257E9C"/>
    <w:rsid w:val="00262DFA"/>
    <w:rsid w:val="00271EC8"/>
    <w:rsid w:val="00272D14"/>
    <w:rsid w:val="00287C8C"/>
    <w:rsid w:val="00287EF5"/>
    <w:rsid w:val="002903A3"/>
    <w:rsid w:val="00292801"/>
    <w:rsid w:val="002964FA"/>
    <w:rsid w:val="002A0BFF"/>
    <w:rsid w:val="002A6FDC"/>
    <w:rsid w:val="002B07F5"/>
    <w:rsid w:val="002D0D70"/>
    <w:rsid w:val="002D52BD"/>
    <w:rsid w:val="002E103D"/>
    <w:rsid w:val="002E379B"/>
    <w:rsid w:val="002E540B"/>
    <w:rsid w:val="002E7CE9"/>
    <w:rsid w:val="002F188F"/>
    <w:rsid w:val="002F2D3D"/>
    <w:rsid w:val="002F5350"/>
    <w:rsid w:val="002F7DB0"/>
    <w:rsid w:val="00302DD0"/>
    <w:rsid w:val="003059E6"/>
    <w:rsid w:val="00305CEA"/>
    <w:rsid w:val="003111DB"/>
    <w:rsid w:val="00313310"/>
    <w:rsid w:val="003149D0"/>
    <w:rsid w:val="00320518"/>
    <w:rsid w:val="00321429"/>
    <w:rsid w:val="00322728"/>
    <w:rsid w:val="00325B47"/>
    <w:rsid w:val="00327B3E"/>
    <w:rsid w:val="00342BEB"/>
    <w:rsid w:val="00344F80"/>
    <w:rsid w:val="00350CFB"/>
    <w:rsid w:val="00351A8F"/>
    <w:rsid w:val="003563D5"/>
    <w:rsid w:val="0035775C"/>
    <w:rsid w:val="0036439B"/>
    <w:rsid w:val="00365640"/>
    <w:rsid w:val="00375118"/>
    <w:rsid w:val="00375F29"/>
    <w:rsid w:val="00383112"/>
    <w:rsid w:val="003A0E23"/>
    <w:rsid w:val="003A122F"/>
    <w:rsid w:val="003B7512"/>
    <w:rsid w:val="003C2F0B"/>
    <w:rsid w:val="003D094C"/>
    <w:rsid w:val="003D0DBD"/>
    <w:rsid w:val="003D20E2"/>
    <w:rsid w:val="003D42AF"/>
    <w:rsid w:val="003D554F"/>
    <w:rsid w:val="003D5C42"/>
    <w:rsid w:val="003E247E"/>
    <w:rsid w:val="003F13BE"/>
    <w:rsid w:val="003F2606"/>
    <w:rsid w:val="003F5BDE"/>
    <w:rsid w:val="003F672B"/>
    <w:rsid w:val="00403FA9"/>
    <w:rsid w:val="00406EF7"/>
    <w:rsid w:val="004072B7"/>
    <w:rsid w:val="004111E5"/>
    <w:rsid w:val="0041277E"/>
    <w:rsid w:val="00420D77"/>
    <w:rsid w:val="00427E6B"/>
    <w:rsid w:val="004316C2"/>
    <w:rsid w:val="00435796"/>
    <w:rsid w:val="00441874"/>
    <w:rsid w:val="00441B11"/>
    <w:rsid w:val="0044770C"/>
    <w:rsid w:val="0045072B"/>
    <w:rsid w:val="00452CB2"/>
    <w:rsid w:val="004538EB"/>
    <w:rsid w:val="00455E63"/>
    <w:rsid w:val="004574B1"/>
    <w:rsid w:val="00463FF1"/>
    <w:rsid w:val="00464AD7"/>
    <w:rsid w:val="004673CA"/>
    <w:rsid w:val="00473F39"/>
    <w:rsid w:val="00477501"/>
    <w:rsid w:val="00477C55"/>
    <w:rsid w:val="0048479B"/>
    <w:rsid w:val="0049009B"/>
    <w:rsid w:val="004952E6"/>
    <w:rsid w:val="00496A32"/>
    <w:rsid w:val="00496E63"/>
    <w:rsid w:val="004A0181"/>
    <w:rsid w:val="004A3269"/>
    <w:rsid w:val="004A6558"/>
    <w:rsid w:val="004A69F2"/>
    <w:rsid w:val="004B351B"/>
    <w:rsid w:val="004B4B77"/>
    <w:rsid w:val="004C0B0B"/>
    <w:rsid w:val="004C2C65"/>
    <w:rsid w:val="004C436C"/>
    <w:rsid w:val="004D471D"/>
    <w:rsid w:val="004D6376"/>
    <w:rsid w:val="004E0C2F"/>
    <w:rsid w:val="004F3239"/>
    <w:rsid w:val="00502155"/>
    <w:rsid w:val="00502ABA"/>
    <w:rsid w:val="005040F0"/>
    <w:rsid w:val="005057D9"/>
    <w:rsid w:val="00506624"/>
    <w:rsid w:val="00517C9E"/>
    <w:rsid w:val="0052046E"/>
    <w:rsid w:val="005218E3"/>
    <w:rsid w:val="00523C60"/>
    <w:rsid w:val="005249E2"/>
    <w:rsid w:val="00526BEC"/>
    <w:rsid w:val="00536046"/>
    <w:rsid w:val="0054269F"/>
    <w:rsid w:val="00543122"/>
    <w:rsid w:val="00555F63"/>
    <w:rsid w:val="00562B74"/>
    <w:rsid w:val="00566AEA"/>
    <w:rsid w:val="00582543"/>
    <w:rsid w:val="005870DE"/>
    <w:rsid w:val="00590E33"/>
    <w:rsid w:val="00590FD7"/>
    <w:rsid w:val="005A4D96"/>
    <w:rsid w:val="005A5CE5"/>
    <w:rsid w:val="005C6BA8"/>
    <w:rsid w:val="005D5960"/>
    <w:rsid w:val="005D5EDC"/>
    <w:rsid w:val="005E19B7"/>
    <w:rsid w:val="005E2AB9"/>
    <w:rsid w:val="005E50B1"/>
    <w:rsid w:val="005F7019"/>
    <w:rsid w:val="006103CA"/>
    <w:rsid w:val="00610D4A"/>
    <w:rsid w:val="00611494"/>
    <w:rsid w:val="006121B6"/>
    <w:rsid w:val="00630A13"/>
    <w:rsid w:val="006349B8"/>
    <w:rsid w:val="00640E39"/>
    <w:rsid w:val="00645676"/>
    <w:rsid w:val="00647951"/>
    <w:rsid w:val="00653F03"/>
    <w:rsid w:val="00657647"/>
    <w:rsid w:val="00661EA3"/>
    <w:rsid w:val="0066636D"/>
    <w:rsid w:val="0066663E"/>
    <w:rsid w:val="006677ED"/>
    <w:rsid w:val="006806D3"/>
    <w:rsid w:val="006842B1"/>
    <w:rsid w:val="00696181"/>
    <w:rsid w:val="006970B5"/>
    <w:rsid w:val="006A0099"/>
    <w:rsid w:val="006A7FAE"/>
    <w:rsid w:val="006B43EB"/>
    <w:rsid w:val="006B6FAC"/>
    <w:rsid w:val="006B7FF5"/>
    <w:rsid w:val="006C5218"/>
    <w:rsid w:val="006D2353"/>
    <w:rsid w:val="006E6289"/>
    <w:rsid w:val="00705223"/>
    <w:rsid w:val="007102D4"/>
    <w:rsid w:val="00711E27"/>
    <w:rsid w:val="007139D8"/>
    <w:rsid w:val="00715A3A"/>
    <w:rsid w:val="00717217"/>
    <w:rsid w:val="00732676"/>
    <w:rsid w:val="00733046"/>
    <w:rsid w:val="007335C8"/>
    <w:rsid w:val="00742D8F"/>
    <w:rsid w:val="007444BE"/>
    <w:rsid w:val="007463F8"/>
    <w:rsid w:val="00747D45"/>
    <w:rsid w:val="00753C2E"/>
    <w:rsid w:val="00756503"/>
    <w:rsid w:val="00756CE2"/>
    <w:rsid w:val="00762268"/>
    <w:rsid w:val="0076273A"/>
    <w:rsid w:val="00762966"/>
    <w:rsid w:val="00764762"/>
    <w:rsid w:val="0076558F"/>
    <w:rsid w:val="00765965"/>
    <w:rsid w:val="007716B2"/>
    <w:rsid w:val="00773F74"/>
    <w:rsid w:val="00774CD0"/>
    <w:rsid w:val="00777CCB"/>
    <w:rsid w:val="00780664"/>
    <w:rsid w:val="00780DDA"/>
    <w:rsid w:val="007902CE"/>
    <w:rsid w:val="00791670"/>
    <w:rsid w:val="00792FB1"/>
    <w:rsid w:val="007A08A7"/>
    <w:rsid w:val="007A1533"/>
    <w:rsid w:val="007A21CE"/>
    <w:rsid w:val="007A54F3"/>
    <w:rsid w:val="007A6DD5"/>
    <w:rsid w:val="007B1329"/>
    <w:rsid w:val="007B2999"/>
    <w:rsid w:val="007B4FCF"/>
    <w:rsid w:val="007B5444"/>
    <w:rsid w:val="007B79B7"/>
    <w:rsid w:val="007C7FBC"/>
    <w:rsid w:val="007D175B"/>
    <w:rsid w:val="007D4F77"/>
    <w:rsid w:val="007D7D94"/>
    <w:rsid w:val="007E11B6"/>
    <w:rsid w:val="007E5A1D"/>
    <w:rsid w:val="007F666D"/>
    <w:rsid w:val="007F6EE8"/>
    <w:rsid w:val="007F7E7D"/>
    <w:rsid w:val="0080763C"/>
    <w:rsid w:val="00825239"/>
    <w:rsid w:val="00833809"/>
    <w:rsid w:val="00843817"/>
    <w:rsid w:val="008475E0"/>
    <w:rsid w:val="00851064"/>
    <w:rsid w:val="00862532"/>
    <w:rsid w:val="00865886"/>
    <w:rsid w:val="00881384"/>
    <w:rsid w:val="0089087C"/>
    <w:rsid w:val="00891B75"/>
    <w:rsid w:val="00896252"/>
    <w:rsid w:val="008B6D04"/>
    <w:rsid w:val="008B7571"/>
    <w:rsid w:val="008C1E5F"/>
    <w:rsid w:val="008D2003"/>
    <w:rsid w:val="008F2720"/>
    <w:rsid w:val="008F55DC"/>
    <w:rsid w:val="008F648B"/>
    <w:rsid w:val="0091376E"/>
    <w:rsid w:val="00915D38"/>
    <w:rsid w:val="0092194C"/>
    <w:rsid w:val="00925150"/>
    <w:rsid w:val="009341AC"/>
    <w:rsid w:val="009378E1"/>
    <w:rsid w:val="00940C90"/>
    <w:rsid w:val="009425C0"/>
    <w:rsid w:val="00950434"/>
    <w:rsid w:val="00955412"/>
    <w:rsid w:val="009561A4"/>
    <w:rsid w:val="00957E3A"/>
    <w:rsid w:val="00987B05"/>
    <w:rsid w:val="009910DC"/>
    <w:rsid w:val="00991DFC"/>
    <w:rsid w:val="00992B33"/>
    <w:rsid w:val="00993634"/>
    <w:rsid w:val="0099382B"/>
    <w:rsid w:val="00994EDA"/>
    <w:rsid w:val="0099688B"/>
    <w:rsid w:val="009A293D"/>
    <w:rsid w:val="009A4FD1"/>
    <w:rsid w:val="009B3A5B"/>
    <w:rsid w:val="009B77E6"/>
    <w:rsid w:val="009C50D5"/>
    <w:rsid w:val="009D2A42"/>
    <w:rsid w:val="009E3B83"/>
    <w:rsid w:val="009F3B4C"/>
    <w:rsid w:val="009F4F0E"/>
    <w:rsid w:val="00A03D8C"/>
    <w:rsid w:val="00A14B1D"/>
    <w:rsid w:val="00A16A8A"/>
    <w:rsid w:val="00A21811"/>
    <w:rsid w:val="00A22558"/>
    <w:rsid w:val="00A23424"/>
    <w:rsid w:val="00A2625D"/>
    <w:rsid w:val="00A30EFF"/>
    <w:rsid w:val="00A3104C"/>
    <w:rsid w:val="00A313F3"/>
    <w:rsid w:val="00A37257"/>
    <w:rsid w:val="00A4075F"/>
    <w:rsid w:val="00A41D49"/>
    <w:rsid w:val="00A51D76"/>
    <w:rsid w:val="00A625A9"/>
    <w:rsid w:val="00A66597"/>
    <w:rsid w:val="00A705BB"/>
    <w:rsid w:val="00A71DE9"/>
    <w:rsid w:val="00A82E85"/>
    <w:rsid w:val="00A979D0"/>
    <w:rsid w:val="00AB4ECE"/>
    <w:rsid w:val="00AB5A99"/>
    <w:rsid w:val="00AC1682"/>
    <w:rsid w:val="00AD6AD3"/>
    <w:rsid w:val="00AD6E0F"/>
    <w:rsid w:val="00AE7277"/>
    <w:rsid w:val="00B021BC"/>
    <w:rsid w:val="00B02D7E"/>
    <w:rsid w:val="00B102B7"/>
    <w:rsid w:val="00B16D26"/>
    <w:rsid w:val="00B31DF8"/>
    <w:rsid w:val="00B44BFC"/>
    <w:rsid w:val="00B507D8"/>
    <w:rsid w:val="00B5118F"/>
    <w:rsid w:val="00B530CA"/>
    <w:rsid w:val="00B5521B"/>
    <w:rsid w:val="00B606C9"/>
    <w:rsid w:val="00B65B18"/>
    <w:rsid w:val="00B678B6"/>
    <w:rsid w:val="00B803B6"/>
    <w:rsid w:val="00B85BA6"/>
    <w:rsid w:val="00B86785"/>
    <w:rsid w:val="00B914E3"/>
    <w:rsid w:val="00B938AF"/>
    <w:rsid w:val="00BB2030"/>
    <w:rsid w:val="00BB540A"/>
    <w:rsid w:val="00BD35AC"/>
    <w:rsid w:val="00BD528F"/>
    <w:rsid w:val="00BE0F0F"/>
    <w:rsid w:val="00BE11A3"/>
    <w:rsid w:val="00BF5FB8"/>
    <w:rsid w:val="00C038EA"/>
    <w:rsid w:val="00C04F22"/>
    <w:rsid w:val="00C05F24"/>
    <w:rsid w:val="00C13DBE"/>
    <w:rsid w:val="00C14001"/>
    <w:rsid w:val="00C14048"/>
    <w:rsid w:val="00C221FF"/>
    <w:rsid w:val="00C33332"/>
    <w:rsid w:val="00C364DA"/>
    <w:rsid w:val="00C37C12"/>
    <w:rsid w:val="00C37D80"/>
    <w:rsid w:val="00C47B58"/>
    <w:rsid w:val="00C50C18"/>
    <w:rsid w:val="00C512AF"/>
    <w:rsid w:val="00C530C7"/>
    <w:rsid w:val="00C54FB9"/>
    <w:rsid w:val="00C56382"/>
    <w:rsid w:val="00C631E7"/>
    <w:rsid w:val="00C654BC"/>
    <w:rsid w:val="00C7498A"/>
    <w:rsid w:val="00C80E7E"/>
    <w:rsid w:val="00C83DDA"/>
    <w:rsid w:val="00C9261C"/>
    <w:rsid w:val="00C938BE"/>
    <w:rsid w:val="00C97673"/>
    <w:rsid w:val="00CA4BEF"/>
    <w:rsid w:val="00CA6EFE"/>
    <w:rsid w:val="00CB2F9F"/>
    <w:rsid w:val="00CB557D"/>
    <w:rsid w:val="00CB5F3F"/>
    <w:rsid w:val="00CC0200"/>
    <w:rsid w:val="00CC2EBC"/>
    <w:rsid w:val="00CC333D"/>
    <w:rsid w:val="00CC40B2"/>
    <w:rsid w:val="00CC6987"/>
    <w:rsid w:val="00CD312E"/>
    <w:rsid w:val="00CD5EEA"/>
    <w:rsid w:val="00CD754F"/>
    <w:rsid w:val="00CE2CF5"/>
    <w:rsid w:val="00CE3AB5"/>
    <w:rsid w:val="00CF04CD"/>
    <w:rsid w:val="00CF64A0"/>
    <w:rsid w:val="00D0633D"/>
    <w:rsid w:val="00D10DE7"/>
    <w:rsid w:val="00D16EEC"/>
    <w:rsid w:val="00D202B7"/>
    <w:rsid w:val="00D25B9E"/>
    <w:rsid w:val="00D331BB"/>
    <w:rsid w:val="00D3532F"/>
    <w:rsid w:val="00D36228"/>
    <w:rsid w:val="00D36E62"/>
    <w:rsid w:val="00D415AC"/>
    <w:rsid w:val="00D42217"/>
    <w:rsid w:val="00D42FE6"/>
    <w:rsid w:val="00D44159"/>
    <w:rsid w:val="00D511E9"/>
    <w:rsid w:val="00D57533"/>
    <w:rsid w:val="00D6006A"/>
    <w:rsid w:val="00D62901"/>
    <w:rsid w:val="00D629A8"/>
    <w:rsid w:val="00D672FB"/>
    <w:rsid w:val="00D72867"/>
    <w:rsid w:val="00D73587"/>
    <w:rsid w:val="00D73DE5"/>
    <w:rsid w:val="00D752B1"/>
    <w:rsid w:val="00D75DF3"/>
    <w:rsid w:val="00D76F29"/>
    <w:rsid w:val="00D77C5E"/>
    <w:rsid w:val="00D81342"/>
    <w:rsid w:val="00D83BC0"/>
    <w:rsid w:val="00D841CD"/>
    <w:rsid w:val="00D87D68"/>
    <w:rsid w:val="00D90066"/>
    <w:rsid w:val="00D91EE6"/>
    <w:rsid w:val="00D947AB"/>
    <w:rsid w:val="00D973C8"/>
    <w:rsid w:val="00D97F11"/>
    <w:rsid w:val="00DB39F6"/>
    <w:rsid w:val="00DB6C6B"/>
    <w:rsid w:val="00DD44D3"/>
    <w:rsid w:val="00DE088A"/>
    <w:rsid w:val="00DE0A27"/>
    <w:rsid w:val="00DE5C3F"/>
    <w:rsid w:val="00E03943"/>
    <w:rsid w:val="00E2373C"/>
    <w:rsid w:val="00E24590"/>
    <w:rsid w:val="00E26555"/>
    <w:rsid w:val="00E3617E"/>
    <w:rsid w:val="00E36D29"/>
    <w:rsid w:val="00E45558"/>
    <w:rsid w:val="00E4630B"/>
    <w:rsid w:val="00E51D24"/>
    <w:rsid w:val="00E5298C"/>
    <w:rsid w:val="00E54BBF"/>
    <w:rsid w:val="00E61C16"/>
    <w:rsid w:val="00E72378"/>
    <w:rsid w:val="00E740A5"/>
    <w:rsid w:val="00E75A01"/>
    <w:rsid w:val="00E77E8F"/>
    <w:rsid w:val="00E81039"/>
    <w:rsid w:val="00E82E94"/>
    <w:rsid w:val="00E85E3A"/>
    <w:rsid w:val="00E86DEB"/>
    <w:rsid w:val="00EA2112"/>
    <w:rsid w:val="00EA5E80"/>
    <w:rsid w:val="00EB68BA"/>
    <w:rsid w:val="00EC2038"/>
    <w:rsid w:val="00EC35A8"/>
    <w:rsid w:val="00EC7702"/>
    <w:rsid w:val="00ED5F6B"/>
    <w:rsid w:val="00EE1CBF"/>
    <w:rsid w:val="00EE4715"/>
    <w:rsid w:val="00EE616D"/>
    <w:rsid w:val="00EE65DE"/>
    <w:rsid w:val="00EE6C00"/>
    <w:rsid w:val="00EF14B6"/>
    <w:rsid w:val="00F104AF"/>
    <w:rsid w:val="00F144F5"/>
    <w:rsid w:val="00F22E55"/>
    <w:rsid w:val="00F259B5"/>
    <w:rsid w:val="00F3010F"/>
    <w:rsid w:val="00F411A5"/>
    <w:rsid w:val="00F417C2"/>
    <w:rsid w:val="00F4217E"/>
    <w:rsid w:val="00F44930"/>
    <w:rsid w:val="00F45BD0"/>
    <w:rsid w:val="00F46A4F"/>
    <w:rsid w:val="00F46A61"/>
    <w:rsid w:val="00F61A7F"/>
    <w:rsid w:val="00F61B87"/>
    <w:rsid w:val="00F64E1F"/>
    <w:rsid w:val="00F66AC7"/>
    <w:rsid w:val="00F70872"/>
    <w:rsid w:val="00F843F5"/>
    <w:rsid w:val="00F91F35"/>
    <w:rsid w:val="00F92F51"/>
    <w:rsid w:val="00F96646"/>
    <w:rsid w:val="00FA07A6"/>
    <w:rsid w:val="00FB170C"/>
    <w:rsid w:val="00FB227B"/>
    <w:rsid w:val="00FB4855"/>
    <w:rsid w:val="00FC040E"/>
    <w:rsid w:val="00FC49EC"/>
    <w:rsid w:val="00FD3111"/>
    <w:rsid w:val="00FD66D9"/>
    <w:rsid w:val="00FF0D04"/>
    <w:rsid w:val="00FF1F80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2C917"/>
  <w15:chartTrackingRefBased/>
  <w15:docId w15:val="{BDECCC5E-67BC-4E59-A94A-14BFF2C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7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277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1277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77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toredecisions.com/2024/11/13/a-uniform-approach-to-store-operations/?spMailingID=133822&amp;puid=613860&amp;E=613860&amp;utm_source=newsletter&amp;utm_medium=email&amp;utm_campaign=1338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1264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13</cp:revision>
  <cp:lastPrinted>2024-11-24T16:09:00Z</cp:lastPrinted>
  <dcterms:created xsi:type="dcterms:W3CDTF">2024-11-26T14:00:00Z</dcterms:created>
  <dcterms:modified xsi:type="dcterms:W3CDTF">2024-11-26T14:12:00Z</dcterms:modified>
</cp:coreProperties>
</file>